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00:00:13,479 [Speaker 0]</w:t>
      </w:r>
    </w:p>
    <w:p>
      <w:pPr>
        <w:pStyle w:val="Normal"/>
        <w:rPr/>
      </w:pPr>
      <w:r>
        <w:rPr>
          <w:sz w:val="22"/>
        </w:rPr>
        <w:t xml:space="preserve">... Daffin House certainly epitomizes, um, this whole bust and boom type period. Um, there, there's about 40-year period from 1775 until 1815 </w:t>
      </w:r>
    </w:p>
    <w:p>
      <w:pPr>
        <w:pStyle w:val="Normal"/>
        <w:rPr/>
      </w:pPr>
      <w:r>
        <w:rPr/>
      </w:r>
    </w:p>
    <w:p>
      <w:pPr>
        <w:pStyle w:val="Normal"/>
        <w:rPr/>
      </w:pPr>
      <w:r>
        <w:rPr>
          <w:b/>
          <w:sz w:val="22"/>
        </w:rPr>
        <w:t>00:00:13,479 --&gt; 00:00:33,579 [Speaker 0]</w:t>
      </w:r>
    </w:p>
    <w:p>
      <w:pPr>
        <w:pStyle w:val="Normal"/>
        <w:rPr/>
      </w:pPr>
      <w:r>
        <w:rPr>
          <w:sz w:val="22"/>
        </w:rPr>
        <w:t>that the, the Daffin family, um, becomes a very substantial family in Caroline County. Uh, the Daffins actually moved over from St. Mary's County. Um, Charles Daffin was supposedly married here in Caroline County. He started buying the land here in Caroline County that represent this form in 1775.</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2012_12_08_01_Daffin_House_Daffin_Family_small.mp4.docx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97</Words>
  <Characters>565</Characters>
  <CharactersWithSpaces>657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2025-07-04T17:13:28Z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